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FC8A7" w14:textId="5AF8B503" w:rsidR="00017CBB" w:rsidRDefault="001F7796" w:rsidP="00017CBB">
      <w:pPr>
        <w:pStyle w:val="Default"/>
        <w:rPr>
          <w:sz w:val="32"/>
          <w:szCs w:val="32"/>
        </w:rPr>
      </w:pPr>
      <w:r w:rsidRPr="001F7796">
        <w:rPr>
          <w:noProof/>
          <w:sz w:val="22"/>
          <w:szCs w:val="22"/>
        </w:rPr>
        <w:drawing>
          <wp:anchor distT="0" distB="0" distL="114300" distR="114300" simplePos="0" relativeHeight="251658240" behindDoc="0" locked="0" layoutInCell="1" allowOverlap="1" wp14:anchorId="0C80C50D" wp14:editId="3AFBB852">
            <wp:simplePos x="0" y="0"/>
            <wp:positionH relativeFrom="column">
              <wp:posOffset>4266565</wp:posOffset>
            </wp:positionH>
            <wp:positionV relativeFrom="paragraph">
              <wp:posOffset>0</wp:posOffset>
            </wp:positionV>
            <wp:extent cx="1097280" cy="1668145"/>
            <wp:effectExtent l="0" t="0" r="7620" b="8255"/>
            <wp:wrapSquare wrapText="bothSides"/>
            <wp:docPr id="13816340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34038" name=""/>
                    <pic:cNvPicPr/>
                  </pic:nvPicPr>
                  <pic:blipFill rotWithShape="1">
                    <a:blip r:embed="rId5" cstate="print">
                      <a:extLst>
                        <a:ext uri="{28A0092B-C50C-407E-A947-70E740481C1C}">
                          <a14:useLocalDpi xmlns:a14="http://schemas.microsoft.com/office/drawing/2010/main" val="0"/>
                        </a:ext>
                      </a:extLst>
                    </a:blip>
                    <a:srcRect l="3656" t="-1" r="7049" b="3286"/>
                    <a:stretch>
                      <a:fillRect/>
                    </a:stretch>
                  </pic:blipFill>
                  <pic:spPr bwMode="auto">
                    <a:xfrm>
                      <a:off x="0" y="0"/>
                      <a:ext cx="1097280" cy="166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7CBB">
        <w:t xml:space="preserve"> </w:t>
      </w:r>
      <w:r w:rsidR="00017CBB">
        <w:rPr>
          <w:b/>
          <w:bCs/>
          <w:sz w:val="32"/>
          <w:szCs w:val="32"/>
        </w:rPr>
        <w:t>Bases y Condiciones “</w:t>
      </w:r>
      <w:r>
        <w:rPr>
          <w:b/>
          <w:bCs/>
          <w:sz w:val="32"/>
          <w:szCs w:val="32"/>
        </w:rPr>
        <w:t>El Descuento del IVA creció a 25%</w:t>
      </w:r>
      <w:r w:rsidR="00017CBB">
        <w:rPr>
          <w:b/>
          <w:bCs/>
          <w:sz w:val="32"/>
          <w:szCs w:val="32"/>
        </w:rPr>
        <w:t xml:space="preserve">” Tres Cruces Shopping </w:t>
      </w:r>
      <w:r w:rsidR="0076041D">
        <w:rPr>
          <w:b/>
          <w:bCs/>
          <w:sz w:val="32"/>
          <w:szCs w:val="32"/>
        </w:rPr>
        <w:t xml:space="preserve">SETIEMBRE </w:t>
      </w:r>
      <w:r w:rsidR="00017CBB">
        <w:rPr>
          <w:b/>
          <w:bCs/>
          <w:sz w:val="32"/>
          <w:szCs w:val="32"/>
        </w:rPr>
        <w:t xml:space="preserve">2026 </w:t>
      </w:r>
    </w:p>
    <w:p w14:paraId="6B8A2E4D" w14:textId="6D527A06" w:rsidR="00017CBB" w:rsidRDefault="00017CBB" w:rsidP="00017CBB">
      <w:pPr>
        <w:pStyle w:val="Default"/>
        <w:rPr>
          <w:sz w:val="22"/>
          <w:szCs w:val="22"/>
        </w:rPr>
      </w:pPr>
    </w:p>
    <w:p w14:paraId="5853451E" w14:textId="5030FBC6" w:rsidR="00017CBB" w:rsidRDefault="00017CBB" w:rsidP="00017CBB">
      <w:pPr>
        <w:pStyle w:val="Default"/>
        <w:rPr>
          <w:sz w:val="22"/>
          <w:szCs w:val="22"/>
        </w:rPr>
      </w:pPr>
      <w:r>
        <w:rPr>
          <w:sz w:val="22"/>
          <w:szCs w:val="22"/>
        </w:rPr>
        <w:t>•</w:t>
      </w:r>
      <w:r>
        <w:rPr>
          <w:sz w:val="28"/>
          <w:szCs w:val="28"/>
        </w:rPr>
        <w:t xml:space="preserve">Participación Y Beneficios (Descuentos): </w:t>
      </w:r>
      <w:r>
        <w:rPr>
          <w:sz w:val="22"/>
          <w:szCs w:val="22"/>
        </w:rPr>
        <w:t>La promoción es válida los días 0</w:t>
      </w:r>
      <w:r w:rsidR="0076041D">
        <w:rPr>
          <w:sz w:val="22"/>
          <w:szCs w:val="22"/>
        </w:rPr>
        <w:t>4</w:t>
      </w:r>
      <w:r>
        <w:rPr>
          <w:sz w:val="22"/>
          <w:szCs w:val="22"/>
        </w:rPr>
        <w:t>, 0</w:t>
      </w:r>
      <w:r w:rsidR="0076041D">
        <w:rPr>
          <w:sz w:val="22"/>
          <w:szCs w:val="22"/>
        </w:rPr>
        <w:t>5</w:t>
      </w:r>
      <w:r>
        <w:rPr>
          <w:sz w:val="22"/>
          <w:szCs w:val="22"/>
        </w:rPr>
        <w:t xml:space="preserve"> y 0</w:t>
      </w:r>
      <w:r w:rsidR="0076041D">
        <w:rPr>
          <w:sz w:val="22"/>
          <w:szCs w:val="22"/>
        </w:rPr>
        <w:t>6</w:t>
      </w:r>
      <w:r>
        <w:rPr>
          <w:sz w:val="22"/>
          <w:szCs w:val="22"/>
        </w:rPr>
        <w:t xml:space="preserve"> de </w:t>
      </w:r>
      <w:r w:rsidR="0076041D">
        <w:rPr>
          <w:sz w:val="22"/>
          <w:szCs w:val="22"/>
        </w:rPr>
        <w:t>setiembre</w:t>
      </w:r>
      <w:r w:rsidR="001F7796">
        <w:rPr>
          <w:sz w:val="22"/>
          <w:szCs w:val="22"/>
        </w:rPr>
        <w:t xml:space="preserve"> </w:t>
      </w:r>
      <w:r>
        <w:rPr>
          <w:sz w:val="22"/>
          <w:szCs w:val="22"/>
        </w:rPr>
        <w:t>de 202</w:t>
      </w:r>
      <w:r>
        <w:rPr>
          <w:rFonts w:ascii="Calibri Light" w:hAnsi="Calibri Light" w:cs="Calibri Light"/>
          <w:sz w:val="22"/>
          <w:szCs w:val="22"/>
        </w:rPr>
        <w:t>6</w:t>
      </w:r>
      <w:r>
        <w:rPr>
          <w:sz w:val="22"/>
          <w:szCs w:val="22"/>
        </w:rPr>
        <w:t>, en Tres Cruces Shopping (el Organizador) en los locales adheridos que el Organizador informará en su sitio web. El porcentaje de descuento a aplicar será del 1</w:t>
      </w:r>
      <w:r w:rsidR="001F7796">
        <w:rPr>
          <w:rFonts w:ascii="Calibri Light" w:hAnsi="Calibri Light" w:cs="Calibri Light"/>
          <w:sz w:val="22"/>
          <w:szCs w:val="22"/>
        </w:rPr>
        <w:t>5</w:t>
      </w:r>
      <w:r>
        <w:rPr>
          <w:sz w:val="22"/>
          <w:szCs w:val="22"/>
        </w:rPr>
        <w:t xml:space="preserve">% adicional al descuento del </w:t>
      </w:r>
      <w:r w:rsidR="001F7796">
        <w:rPr>
          <w:sz w:val="22"/>
          <w:szCs w:val="22"/>
        </w:rPr>
        <w:t>25%</w:t>
      </w:r>
      <w:r>
        <w:rPr>
          <w:sz w:val="22"/>
          <w:szCs w:val="22"/>
        </w:rPr>
        <w:t xml:space="preserve"> que efectúa el comercio adherido, para las tarjetas </w:t>
      </w:r>
      <w:r w:rsidR="001F7796">
        <w:rPr>
          <w:sz w:val="22"/>
          <w:szCs w:val="22"/>
        </w:rPr>
        <w:t xml:space="preserve">asociadas </w:t>
      </w:r>
      <w:r w:rsidR="001F7796">
        <w:rPr>
          <w:lang w:val="es-MX"/>
        </w:rPr>
        <w:t>Visa Infinite, Visa Platinum, American Express Gold y American Express Platinum</w:t>
      </w:r>
      <w:r w:rsidR="001F7796">
        <w:rPr>
          <w:sz w:val="22"/>
          <w:szCs w:val="22"/>
        </w:rPr>
        <w:t xml:space="preserve"> </w:t>
      </w:r>
      <w:r>
        <w:rPr>
          <w:sz w:val="22"/>
          <w:szCs w:val="22"/>
        </w:rPr>
        <w:t>con un tope máximo de descuento acumulado por cuenta de tarjeta de $2.500 (dos mil quinientos pesos uruguayos). El descuento se realiza en el estado de cuenta dentro de los 30 días hábiles siguientes a realizada la compra en los locales adheridos.</w:t>
      </w:r>
    </w:p>
    <w:p w14:paraId="51DA95DC" w14:textId="77777777" w:rsidR="00CF649B" w:rsidRDefault="00CF649B" w:rsidP="00CF649B">
      <w:pPr>
        <w:pStyle w:val="Default"/>
        <w:rPr>
          <w:rFonts w:cs="Arial"/>
          <w:sz w:val="22"/>
          <w:szCs w:val="22"/>
          <w:lang w:val="es-MX"/>
        </w:rPr>
      </w:pPr>
    </w:p>
    <w:p w14:paraId="0EDB1A65" w14:textId="77777777" w:rsidR="00017CBB" w:rsidRDefault="00017CBB" w:rsidP="00017CBB">
      <w:pPr>
        <w:pStyle w:val="Default"/>
        <w:rPr>
          <w:sz w:val="22"/>
          <w:szCs w:val="22"/>
        </w:rPr>
      </w:pPr>
      <w:r>
        <w:rPr>
          <w:sz w:val="22"/>
          <w:szCs w:val="22"/>
        </w:rPr>
        <w:t>•</w:t>
      </w:r>
      <w:r>
        <w:rPr>
          <w:sz w:val="28"/>
          <w:szCs w:val="28"/>
        </w:rPr>
        <w:t xml:space="preserve">Difusión: </w:t>
      </w:r>
      <w:r>
        <w:rPr>
          <w:sz w:val="22"/>
          <w:szCs w:val="22"/>
        </w:rPr>
        <w:t xml:space="preserve">Las bases de esta promoción serán publicadas en la página Web del Banco </w:t>
      </w:r>
      <w:r>
        <w:rPr>
          <w:color w:val="0000FF"/>
          <w:sz w:val="22"/>
          <w:szCs w:val="22"/>
        </w:rPr>
        <w:t xml:space="preserve">www.scotiabank.com.uy </w:t>
      </w:r>
      <w:r>
        <w:rPr>
          <w:sz w:val="20"/>
          <w:szCs w:val="20"/>
        </w:rPr>
        <w:t xml:space="preserve">y del Shopping </w:t>
      </w:r>
      <w:r>
        <w:rPr>
          <w:color w:val="0000FF"/>
          <w:sz w:val="22"/>
          <w:szCs w:val="22"/>
        </w:rPr>
        <w:t xml:space="preserve">www.trescruces.com.uy </w:t>
      </w:r>
      <w:r>
        <w:rPr>
          <w:sz w:val="22"/>
          <w:szCs w:val="22"/>
        </w:rPr>
        <w:t>y en los medios de difusión que Tres Cruces Shopping considere.</w:t>
      </w:r>
    </w:p>
    <w:p w14:paraId="6BC821C7" w14:textId="77777777" w:rsidR="00017CBB" w:rsidRDefault="00017CBB" w:rsidP="00017CBB">
      <w:pPr>
        <w:pStyle w:val="Default"/>
        <w:rPr>
          <w:sz w:val="22"/>
          <w:szCs w:val="22"/>
        </w:rPr>
      </w:pPr>
    </w:p>
    <w:p w14:paraId="5181CDAD" w14:textId="77777777" w:rsidR="00017CBB" w:rsidRDefault="00017CBB" w:rsidP="00017CBB">
      <w:pPr>
        <w:pStyle w:val="Default"/>
        <w:rPr>
          <w:sz w:val="22"/>
          <w:szCs w:val="22"/>
        </w:rPr>
      </w:pPr>
      <w:r>
        <w:rPr>
          <w:sz w:val="22"/>
          <w:szCs w:val="22"/>
        </w:rPr>
        <w:t>•</w:t>
      </w:r>
      <w:r>
        <w:rPr>
          <w:sz w:val="28"/>
          <w:szCs w:val="28"/>
        </w:rPr>
        <w:t xml:space="preserve">Aceptación de Bases: </w:t>
      </w:r>
      <w:r>
        <w:rPr>
          <w:sz w:val="22"/>
          <w:szCs w:val="22"/>
        </w:rPr>
        <w:t>La participación en esta promoción implica el conocimiento y la aceptación de las presentes bases y condiciones. Las bases y los mecanismos de participación de la promoción serán publicadas además de la página del Banco en la página web del Tres Cruces Shopping (el Organizador), sin perjuicio de su publicación y difusión en otros medios que el Organizador y el Banco dispongan a tales efectos.</w:t>
      </w:r>
    </w:p>
    <w:p w14:paraId="02F1F170" w14:textId="77777777" w:rsidR="00017CBB" w:rsidRDefault="00017CBB" w:rsidP="00017CBB">
      <w:pPr>
        <w:pStyle w:val="Default"/>
        <w:rPr>
          <w:sz w:val="22"/>
          <w:szCs w:val="22"/>
        </w:rPr>
      </w:pPr>
    </w:p>
    <w:p w14:paraId="11C6F0F0" w14:textId="77777777" w:rsidR="00017CBB" w:rsidRDefault="00017CBB" w:rsidP="00017CBB">
      <w:pPr>
        <w:pStyle w:val="Default"/>
        <w:rPr>
          <w:sz w:val="22"/>
          <w:szCs w:val="22"/>
        </w:rPr>
      </w:pPr>
      <w:r>
        <w:rPr>
          <w:sz w:val="22"/>
          <w:szCs w:val="22"/>
        </w:rPr>
        <w:t>•</w:t>
      </w:r>
      <w:r>
        <w:rPr>
          <w:sz w:val="28"/>
          <w:szCs w:val="28"/>
        </w:rPr>
        <w:t xml:space="preserve">Responsabilidad: </w:t>
      </w:r>
      <w:r>
        <w:rPr>
          <w:sz w:val="22"/>
          <w:szCs w:val="22"/>
        </w:rPr>
        <w:t>El Organizador y el Banco no serán en ningún caso responsable por las fallas en los equipos de comunicación, de suministro de energía, de líneas telefónicas, de la red de internet, ni por desperfectos técnicos, errores humanos o acciones deliberadas de terceros que pudieran perturbar, suspender o interrumpir el normal desarrollo de la presente promoción.</w:t>
      </w:r>
    </w:p>
    <w:p w14:paraId="19BA5A33" w14:textId="77777777" w:rsidR="00017CBB" w:rsidRDefault="00017CBB" w:rsidP="00017CBB">
      <w:pPr>
        <w:pStyle w:val="Default"/>
        <w:rPr>
          <w:sz w:val="22"/>
          <w:szCs w:val="22"/>
        </w:rPr>
      </w:pPr>
    </w:p>
    <w:p w14:paraId="11F18810" w14:textId="1815DC8A" w:rsidR="00017CBB" w:rsidRDefault="00017CBB" w:rsidP="00017CBB">
      <w:pPr>
        <w:pStyle w:val="Default"/>
        <w:rPr>
          <w:sz w:val="22"/>
          <w:szCs w:val="22"/>
        </w:rPr>
      </w:pPr>
      <w:r>
        <w:rPr>
          <w:sz w:val="22"/>
          <w:szCs w:val="22"/>
        </w:rPr>
        <w:t>•</w:t>
      </w:r>
      <w:r>
        <w:rPr>
          <w:sz w:val="28"/>
          <w:szCs w:val="28"/>
        </w:rPr>
        <w:t xml:space="preserve">Excepciones: </w:t>
      </w:r>
      <w:r>
        <w:rPr>
          <w:sz w:val="22"/>
          <w:szCs w:val="22"/>
        </w:rPr>
        <w:t>Se exceptúan las compras en Supermercados, Electrodomésticos y Gimnasios/Spas, y Agencias de Viajes/Aerolíneas.</w:t>
      </w:r>
    </w:p>
    <w:p w14:paraId="0036301F" w14:textId="77777777" w:rsidR="00352FC4" w:rsidRDefault="00352FC4"/>
    <w:p w14:paraId="1294A9CE" w14:textId="77777777" w:rsidR="001F7796" w:rsidRDefault="001F7796"/>
    <w:sectPr w:rsidR="001F7796" w:rsidSect="00017CBB">
      <w:pgSz w:w="11906" w:h="17338"/>
      <w:pgMar w:top="2214" w:right="1296" w:bottom="1417" w:left="202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31D64"/>
    <w:multiLevelType w:val="hybridMultilevel"/>
    <w:tmpl w:val="91F4DA16"/>
    <w:lvl w:ilvl="0" w:tplc="BB880B1C">
      <w:start w:val="1"/>
      <w:numFmt w:val="bullet"/>
      <w:lvlText w:val="-"/>
      <w:lvlJc w:val="left"/>
      <w:pPr>
        <w:ind w:left="720" w:hanging="360"/>
      </w:pPr>
      <w:rPr>
        <w:rFonts w:ascii="Calibri" w:eastAsiaTheme="minorHAnsi" w:hAnsi="Calibri" w:cs="Calibr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16cid:durableId="104937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BB"/>
    <w:rsid w:val="00017CBB"/>
    <w:rsid w:val="001C7D7C"/>
    <w:rsid w:val="001F7796"/>
    <w:rsid w:val="00352FC4"/>
    <w:rsid w:val="0062312D"/>
    <w:rsid w:val="0076041D"/>
    <w:rsid w:val="00921A22"/>
    <w:rsid w:val="00A20070"/>
    <w:rsid w:val="00C57C03"/>
    <w:rsid w:val="00CF649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5487"/>
  <w15:chartTrackingRefBased/>
  <w15:docId w15:val="{74D18626-A5A9-49C5-A259-6C2950A1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U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796"/>
    <w:pPr>
      <w:spacing w:after="0" w:line="240" w:lineRule="auto"/>
    </w:pPr>
    <w:rPr>
      <w:rFonts w:ascii="Aptos" w:hAnsi="Aptos" w:cs="Aptos"/>
      <w:kern w:val="0"/>
      <w:sz w:val="24"/>
      <w:szCs w:val="24"/>
    </w:rPr>
  </w:style>
  <w:style w:type="paragraph" w:styleId="Ttulo1">
    <w:name w:val="heading 1"/>
    <w:basedOn w:val="Normal"/>
    <w:next w:val="Normal"/>
    <w:link w:val="Ttulo1Car"/>
    <w:uiPriority w:val="9"/>
    <w:qFormat/>
    <w:rsid w:val="00017CB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rPr>
  </w:style>
  <w:style w:type="paragraph" w:styleId="Ttulo2">
    <w:name w:val="heading 2"/>
    <w:basedOn w:val="Normal"/>
    <w:next w:val="Normal"/>
    <w:link w:val="Ttulo2Car"/>
    <w:uiPriority w:val="9"/>
    <w:semiHidden/>
    <w:unhideWhenUsed/>
    <w:qFormat/>
    <w:rsid w:val="00017CB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rPr>
  </w:style>
  <w:style w:type="paragraph" w:styleId="Ttulo3">
    <w:name w:val="heading 3"/>
    <w:basedOn w:val="Normal"/>
    <w:next w:val="Normal"/>
    <w:link w:val="Ttulo3Car"/>
    <w:uiPriority w:val="9"/>
    <w:semiHidden/>
    <w:unhideWhenUsed/>
    <w:qFormat/>
    <w:rsid w:val="00017CB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rPr>
  </w:style>
  <w:style w:type="paragraph" w:styleId="Ttulo4">
    <w:name w:val="heading 4"/>
    <w:basedOn w:val="Normal"/>
    <w:next w:val="Normal"/>
    <w:link w:val="Ttulo4Car"/>
    <w:uiPriority w:val="9"/>
    <w:semiHidden/>
    <w:unhideWhenUsed/>
    <w:qFormat/>
    <w:rsid w:val="00017CB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rPr>
  </w:style>
  <w:style w:type="paragraph" w:styleId="Ttulo5">
    <w:name w:val="heading 5"/>
    <w:basedOn w:val="Normal"/>
    <w:next w:val="Normal"/>
    <w:link w:val="Ttulo5Car"/>
    <w:uiPriority w:val="9"/>
    <w:semiHidden/>
    <w:unhideWhenUsed/>
    <w:qFormat/>
    <w:rsid w:val="00017CB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rPr>
  </w:style>
  <w:style w:type="paragraph" w:styleId="Ttulo6">
    <w:name w:val="heading 6"/>
    <w:basedOn w:val="Normal"/>
    <w:next w:val="Normal"/>
    <w:link w:val="Ttulo6Car"/>
    <w:uiPriority w:val="9"/>
    <w:semiHidden/>
    <w:unhideWhenUsed/>
    <w:qFormat/>
    <w:rsid w:val="00017CB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Ttulo7">
    <w:name w:val="heading 7"/>
    <w:basedOn w:val="Normal"/>
    <w:next w:val="Normal"/>
    <w:link w:val="Ttulo7Car"/>
    <w:uiPriority w:val="9"/>
    <w:semiHidden/>
    <w:unhideWhenUsed/>
    <w:qFormat/>
    <w:rsid w:val="00017CB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Ttulo8">
    <w:name w:val="heading 8"/>
    <w:basedOn w:val="Normal"/>
    <w:next w:val="Normal"/>
    <w:link w:val="Ttulo8Car"/>
    <w:uiPriority w:val="9"/>
    <w:semiHidden/>
    <w:unhideWhenUsed/>
    <w:qFormat/>
    <w:rsid w:val="00017CBB"/>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Ttulo9">
    <w:name w:val="heading 9"/>
    <w:basedOn w:val="Normal"/>
    <w:next w:val="Normal"/>
    <w:link w:val="Ttulo9Car"/>
    <w:uiPriority w:val="9"/>
    <w:semiHidden/>
    <w:unhideWhenUsed/>
    <w:qFormat/>
    <w:rsid w:val="00017CBB"/>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7CB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17CB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17CB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17CB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17CB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17C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7C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7C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7CBB"/>
    <w:rPr>
      <w:rFonts w:eastAsiaTheme="majorEastAsia" w:cstheme="majorBidi"/>
      <w:color w:val="272727" w:themeColor="text1" w:themeTint="D8"/>
    </w:rPr>
  </w:style>
  <w:style w:type="paragraph" w:styleId="Ttulo">
    <w:name w:val="Title"/>
    <w:basedOn w:val="Normal"/>
    <w:next w:val="Normal"/>
    <w:link w:val="TtuloCar"/>
    <w:uiPriority w:val="10"/>
    <w:qFormat/>
    <w:rsid w:val="00017CB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7C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7CB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tuloCar">
    <w:name w:val="Subtítulo Car"/>
    <w:basedOn w:val="Fuentedeprrafopredeter"/>
    <w:link w:val="Subttulo"/>
    <w:uiPriority w:val="11"/>
    <w:rsid w:val="00017C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7CBB"/>
    <w:pPr>
      <w:spacing w:before="160" w:after="160" w:line="259" w:lineRule="auto"/>
      <w:jc w:val="center"/>
    </w:pPr>
    <w:rPr>
      <w:rFonts w:asciiTheme="minorHAnsi" w:hAnsiTheme="minorHAnsi" w:cstheme="minorBidi"/>
      <w:i/>
      <w:iCs/>
      <w:color w:val="404040" w:themeColor="text1" w:themeTint="BF"/>
      <w:kern w:val="2"/>
      <w:sz w:val="22"/>
      <w:szCs w:val="22"/>
    </w:rPr>
  </w:style>
  <w:style w:type="character" w:customStyle="1" w:styleId="CitaCar">
    <w:name w:val="Cita Car"/>
    <w:basedOn w:val="Fuentedeprrafopredeter"/>
    <w:link w:val="Cita"/>
    <w:uiPriority w:val="29"/>
    <w:rsid w:val="00017CBB"/>
    <w:rPr>
      <w:i/>
      <w:iCs/>
      <w:color w:val="404040" w:themeColor="text1" w:themeTint="BF"/>
    </w:rPr>
  </w:style>
  <w:style w:type="paragraph" w:styleId="Prrafodelista">
    <w:name w:val="List Paragraph"/>
    <w:basedOn w:val="Normal"/>
    <w:uiPriority w:val="34"/>
    <w:qFormat/>
    <w:rsid w:val="00017CBB"/>
    <w:pPr>
      <w:spacing w:after="160" w:line="259" w:lineRule="auto"/>
      <w:ind w:left="720"/>
      <w:contextualSpacing/>
    </w:pPr>
    <w:rPr>
      <w:rFonts w:asciiTheme="minorHAnsi" w:hAnsiTheme="minorHAnsi" w:cstheme="minorBidi"/>
      <w:kern w:val="2"/>
      <w:sz w:val="22"/>
      <w:szCs w:val="22"/>
    </w:rPr>
  </w:style>
  <w:style w:type="character" w:styleId="nfasisintenso">
    <w:name w:val="Intense Emphasis"/>
    <w:basedOn w:val="Fuentedeprrafopredeter"/>
    <w:uiPriority w:val="21"/>
    <w:qFormat/>
    <w:rsid w:val="00017CBB"/>
    <w:rPr>
      <w:i/>
      <w:iCs/>
      <w:color w:val="2F5496" w:themeColor="accent1" w:themeShade="BF"/>
    </w:rPr>
  </w:style>
  <w:style w:type="paragraph" w:styleId="Citadestacada">
    <w:name w:val="Intense Quote"/>
    <w:basedOn w:val="Normal"/>
    <w:next w:val="Normal"/>
    <w:link w:val="CitadestacadaCar"/>
    <w:uiPriority w:val="30"/>
    <w:qFormat/>
    <w:rsid w:val="00017CB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sz w:val="22"/>
      <w:szCs w:val="22"/>
    </w:rPr>
  </w:style>
  <w:style w:type="character" w:customStyle="1" w:styleId="CitadestacadaCar">
    <w:name w:val="Cita destacada Car"/>
    <w:basedOn w:val="Fuentedeprrafopredeter"/>
    <w:link w:val="Citadestacada"/>
    <w:uiPriority w:val="30"/>
    <w:rsid w:val="00017CBB"/>
    <w:rPr>
      <w:i/>
      <w:iCs/>
      <w:color w:val="2F5496" w:themeColor="accent1" w:themeShade="BF"/>
    </w:rPr>
  </w:style>
  <w:style w:type="character" w:styleId="Referenciaintensa">
    <w:name w:val="Intense Reference"/>
    <w:basedOn w:val="Fuentedeprrafopredeter"/>
    <w:uiPriority w:val="32"/>
    <w:qFormat/>
    <w:rsid w:val="00017CBB"/>
    <w:rPr>
      <w:b/>
      <w:bCs/>
      <w:smallCaps/>
      <w:color w:val="2F5496" w:themeColor="accent1" w:themeShade="BF"/>
      <w:spacing w:val="5"/>
    </w:rPr>
  </w:style>
  <w:style w:type="paragraph" w:customStyle="1" w:styleId="Default">
    <w:name w:val="Default"/>
    <w:rsid w:val="00017CB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295</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Cabrera</dc:creator>
  <cp:keywords/>
  <dc:description/>
  <cp:lastModifiedBy>Jessica Moreira</cp:lastModifiedBy>
  <cp:revision>4</cp:revision>
  <dcterms:created xsi:type="dcterms:W3CDTF">2025-12-29T12:39:00Z</dcterms:created>
  <dcterms:modified xsi:type="dcterms:W3CDTF">2026-09-01T19:05:00Z</dcterms:modified>
</cp:coreProperties>
</file>